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ACC" w:rsidRPr="007A39D3" w:rsidRDefault="001D4ACC" w:rsidP="007A39D3">
      <w:pPr>
        <w:spacing w:line="360" w:lineRule="auto"/>
        <w:rPr>
          <w:rFonts w:ascii="Times New Roman" w:hAnsi="Times New Roman" w:cs="Times New Roman"/>
        </w:rPr>
      </w:pPr>
    </w:p>
    <w:p w:rsidR="00EC502D" w:rsidRPr="007A39D3" w:rsidRDefault="0013796F" w:rsidP="007A39D3">
      <w:pPr>
        <w:spacing w:line="360" w:lineRule="auto"/>
        <w:jc w:val="center"/>
        <w:rPr>
          <w:rFonts w:ascii="Times New Roman" w:hAnsi="Times New Roman" w:cs="Times New Roman"/>
          <w:u w:val="single"/>
        </w:rPr>
      </w:pPr>
      <w:r w:rsidRPr="007A39D3">
        <w:rPr>
          <w:rFonts w:ascii="Times New Roman" w:hAnsi="Times New Roman" w:cs="Times New Roman"/>
          <w:u w:val="single"/>
        </w:rPr>
        <w:t xml:space="preserve">Teaching </w:t>
      </w:r>
      <w:r w:rsidR="00EC502D" w:rsidRPr="007A39D3">
        <w:rPr>
          <w:rFonts w:ascii="Times New Roman" w:hAnsi="Times New Roman" w:cs="Times New Roman"/>
          <w:u w:val="single"/>
        </w:rPr>
        <w:t>Philosophy</w:t>
      </w:r>
    </w:p>
    <w:p w:rsidR="00EC502D" w:rsidRPr="007A39D3" w:rsidRDefault="00EC502D" w:rsidP="007A39D3">
      <w:pPr>
        <w:spacing w:line="360" w:lineRule="auto"/>
        <w:rPr>
          <w:rFonts w:ascii="Times New Roman" w:hAnsi="Times New Roman" w:cs="Times New Roman"/>
        </w:rPr>
      </w:pPr>
    </w:p>
    <w:p w:rsidR="00E9052D" w:rsidRPr="007A39D3" w:rsidRDefault="004B269D" w:rsidP="007A39D3">
      <w:pPr>
        <w:spacing w:line="360" w:lineRule="auto"/>
        <w:jc w:val="center"/>
        <w:rPr>
          <w:rFonts w:ascii="Times New Roman" w:hAnsi="Times New Roman" w:cs="Times New Roman"/>
        </w:rPr>
      </w:pPr>
      <w:r w:rsidRPr="007A39D3">
        <w:rPr>
          <w:rFonts w:ascii="Times New Roman" w:hAnsi="Times New Roman" w:cs="Times New Roman"/>
          <w:i/>
        </w:rPr>
        <w:t xml:space="preserve">“So often you find that the </w:t>
      </w:r>
      <w:bookmarkStart w:id="0" w:name="_GoBack"/>
      <w:bookmarkEnd w:id="0"/>
      <w:r w:rsidRPr="007A39D3">
        <w:rPr>
          <w:rFonts w:ascii="Times New Roman" w:hAnsi="Times New Roman" w:cs="Times New Roman"/>
          <w:i/>
        </w:rPr>
        <w:t>students you’re trying to inspire are the ones that end up inspiring you”</w:t>
      </w:r>
      <w:r w:rsidRPr="007A39D3">
        <w:rPr>
          <w:rFonts w:ascii="Times New Roman" w:hAnsi="Times New Roman" w:cs="Times New Roman"/>
        </w:rPr>
        <w:t xml:space="preserve"> – Sean Junkins</w:t>
      </w:r>
    </w:p>
    <w:p w:rsidR="004B269D" w:rsidRPr="007A39D3" w:rsidRDefault="004B269D" w:rsidP="007A39D3">
      <w:pPr>
        <w:spacing w:line="360" w:lineRule="auto"/>
        <w:rPr>
          <w:rFonts w:ascii="Times New Roman" w:hAnsi="Times New Roman" w:cs="Times New Roman"/>
        </w:rPr>
      </w:pPr>
    </w:p>
    <w:p w:rsidR="0013796F" w:rsidRPr="007A39D3" w:rsidRDefault="0045365B" w:rsidP="007A39D3">
      <w:pPr>
        <w:spacing w:line="360" w:lineRule="auto"/>
        <w:rPr>
          <w:rFonts w:ascii="Times New Roman" w:hAnsi="Times New Roman" w:cs="Times New Roman"/>
        </w:rPr>
      </w:pPr>
      <w:r w:rsidRPr="007A39D3">
        <w:rPr>
          <w:rFonts w:ascii="Times New Roman" w:hAnsi="Times New Roman" w:cs="Times New Roman"/>
        </w:rPr>
        <w:t xml:space="preserve">As a future </w:t>
      </w:r>
      <w:r w:rsidR="00D758DB" w:rsidRPr="007A39D3">
        <w:rPr>
          <w:rFonts w:ascii="Times New Roman" w:hAnsi="Times New Roman" w:cs="Times New Roman"/>
        </w:rPr>
        <w:t>teacher</w:t>
      </w:r>
      <w:r w:rsidRPr="007A39D3">
        <w:rPr>
          <w:rFonts w:ascii="Times New Roman" w:hAnsi="Times New Roman" w:cs="Times New Roman"/>
        </w:rPr>
        <w:t>,</w:t>
      </w:r>
      <w:r w:rsidR="0093503F" w:rsidRPr="007A39D3">
        <w:rPr>
          <w:rFonts w:ascii="Times New Roman" w:hAnsi="Times New Roman" w:cs="Times New Roman"/>
        </w:rPr>
        <w:t xml:space="preserve"> I aim to enhance all students’ knowledge and understanding</w:t>
      </w:r>
      <w:r w:rsidR="00745BCB" w:rsidRPr="007A39D3">
        <w:rPr>
          <w:rFonts w:ascii="Times New Roman" w:hAnsi="Times New Roman" w:cs="Times New Roman"/>
        </w:rPr>
        <w:t>s</w:t>
      </w:r>
      <w:r w:rsidR="0093503F" w:rsidRPr="007A39D3">
        <w:rPr>
          <w:rFonts w:ascii="Times New Roman" w:hAnsi="Times New Roman" w:cs="Times New Roman"/>
        </w:rPr>
        <w:t xml:space="preserve"> of the world in an inclusive, interactive and welcoming environment. </w:t>
      </w:r>
      <w:r w:rsidR="00B21B92" w:rsidRPr="007A39D3">
        <w:rPr>
          <w:rFonts w:ascii="Times New Roman" w:hAnsi="Times New Roman" w:cs="Times New Roman"/>
        </w:rPr>
        <w:t xml:space="preserve">By accommodating to the </w:t>
      </w:r>
      <w:r w:rsidR="002C6575" w:rsidRPr="007A39D3">
        <w:rPr>
          <w:rFonts w:ascii="Times New Roman" w:hAnsi="Times New Roman" w:cs="Times New Roman"/>
        </w:rPr>
        <w:t>diverse</w:t>
      </w:r>
      <w:r w:rsidR="00B21B92" w:rsidRPr="007A39D3">
        <w:rPr>
          <w:rFonts w:ascii="Times New Roman" w:hAnsi="Times New Roman" w:cs="Times New Roman"/>
        </w:rPr>
        <w:t xml:space="preserve"> needs of students, they are able to </w:t>
      </w:r>
      <w:r w:rsidR="002C6575" w:rsidRPr="007A39D3">
        <w:rPr>
          <w:rFonts w:ascii="Times New Roman" w:hAnsi="Times New Roman" w:cs="Times New Roman"/>
        </w:rPr>
        <w:t>enhance their learning</w:t>
      </w:r>
      <w:r w:rsidR="003428C7" w:rsidRPr="007A39D3">
        <w:rPr>
          <w:rFonts w:ascii="Times New Roman" w:hAnsi="Times New Roman" w:cs="Times New Roman"/>
        </w:rPr>
        <w:t xml:space="preserve"> in their own way and at their own speed,</w:t>
      </w:r>
      <w:r w:rsidR="002C6575" w:rsidRPr="007A39D3">
        <w:rPr>
          <w:rFonts w:ascii="Times New Roman" w:hAnsi="Times New Roman" w:cs="Times New Roman"/>
        </w:rPr>
        <w:t xml:space="preserve"> without conforming to t</w:t>
      </w:r>
      <w:r w:rsidR="003428C7" w:rsidRPr="007A39D3">
        <w:rPr>
          <w:rFonts w:ascii="Times New Roman" w:hAnsi="Times New Roman" w:cs="Times New Roman"/>
        </w:rPr>
        <w:t>he idea that “one size fits all</w:t>
      </w:r>
      <w:r w:rsidR="002C6575" w:rsidRPr="007A39D3">
        <w:rPr>
          <w:rFonts w:ascii="Times New Roman" w:hAnsi="Times New Roman" w:cs="Times New Roman"/>
        </w:rPr>
        <w:t>”</w:t>
      </w:r>
      <w:r w:rsidR="003428C7" w:rsidRPr="007A39D3">
        <w:rPr>
          <w:rFonts w:ascii="Times New Roman" w:hAnsi="Times New Roman" w:cs="Times New Roman"/>
        </w:rPr>
        <w:t xml:space="preserve"> (</w:t>
      </w:r>
      <w:r w:rsidR="00A05997" w:rsidRPr="007A39D3">
        <w:rPr>
          <w:rFonts w:ascii="Times New Roman" w:hAnsi="Times New Roman" w:cs="Times New Roman"/>
        </w:rPr>
        <w:t>Segura, 2013</w:t>
      </w:r>
      <w:r w:rsidR="003428C7" w:rsidRPr="007A39D3">
        <w:rPr>
          <w:rFonts w:ascii="Times New Roman" w:hAnsi="Times New Roman" w:cs="Times New Roman"/>
        </w:rPr>
        <w:t xml:space="preserve">). </w:t>
      </w:r>
      <w:r w:rsidR="002C6575" w:rsidRPr="007A39D3">
        <w:rPr>
          <w:rFonts w:ascii="Times New Roman" w:hAnsi="Times New Roman" w:cs="Times New Roman"/>
        </w:rPr>
        <w:t xml:space="preserve"> </w:t>
      </w:r>
      <w:r w:rsidR="003428C7" w:rsidRPr="007A39D3">
        <w:rPr>
          <w:rFonts w:ascii="Times New Roman" w:hAnsi="Times New Roman" w:cs="Times New Roman"/>
        </w:rPr>
        <w:t xml:space="preserve">According to Gardner’s multiple intelligence theory, students own a unique mind as they ‘learn, remember, perform, and understand in different ways.’ In the unit of work focused on ‘transportation,’ the sequence of lessons incorporated a range of intelligences including </w:t>
      </w:r>
      <w:r w:rsidR="00030153" w:rsidRPr="007A39D3">
        <w:rPr>
          <w:rFonts w:ascii="Times New Roman" w:hAnsi="Times New Roman" w:cs="Times New Roman"/>
        </w:rPr>
        <w:t>verbal/</w:t>
      </w:r>
      <w:r w:rsidR="003428C7" w:rsidRPr="007A39D3">
        <w:rPr>
          <w:rFonts w:ascii="Times New Roman" w:hAnsi="Times New Roman" w:cs="Times New Roman"/>
        </w:rPr>
        <w:t>linguistic, interpersonal, intrapersonal and visual-spacial (</w:t>
      </w:r>
      <w:r w:rsidR="00F4374D" w:rsidRPr="007A39D3">
        <w:rPr>
          <w:rFonts w:ascii="Times New Roman" w:hAnsi="Times New Roman" w:cs="Times New Roman"/>
        </w:rPr>
        <w:t xml:space="preserve">Lane, n.d). As students learn in different ways, I believe that it is critical to incorporate information and communications technology (ICT) into the classroom. Providing students with the opportunity to learn using </w:t>
      </w:r>
      <w:r w:rsidR="00E43622" w:rsidRPr="007A39D3">
        <w:rPr>
          <w:rFonts w:ascii="Times New Roman" w:hAnsi="Times New Roman" w:cs="Times New Roman"/>
        </w:rPr>
        <w:t>ICT enables students to realise their potential as unique individuals, develop as social beings</w:t>
      </w:r>
      <w:r w:rsidR="00C26CBD" w:rsidRPr="007A39D3">
        <w:rPr>
          <w:rFonts w:ascii="Times New Roman" w:hAnsi="Times New Roman" w:cs="Times New Roman"/>
        </w:rPr>
        <w:t xml:space="preserve">, and also empowers students to </w:t>
      </w:r>
      <w:r w:rsidR="00765119">
        <w:rPr>
          <w:rFonts w:ascii="Times New Roman" w:hAnsi="Times New Roman" w:cs="Times New Roman"/>
        </w:rPr>
        <w:t>build</w:t>
      </w:r>
      <w:r w:rsidR="00C26CBD" w:rsidRPr="007A39D3">
        <w:rPr>
          <w:rFonts w:ascii="Times New Roman" w:hAnsi="Times New Roman" w:cs="Times New Roman"/>
        </w:rPr>
        <w:t xml:space="preserve"> understandings in the context of the modern world</w:t>
      </w:r>
      <w:r w:rsidR="00E43622" w:rsidRPr="007A39D3">
        <w:rPr>
          <w:rFonts w:ascii="Times New Roman" w:hAnsi="Times New Roman" w:cs="Times New Roman"/>
        </w:rPr>
        <w:t xml:space="preserve"> (</w:t>
      </w:r>
      <w:r w:rsidR="00C26CBD" w:rsidRPr="007A39D3">
        <w:rPr>
          <w:rFonts w:ascii="Times New Roman" w:hAnsi="Times New Roman" w:cs="Times New Roman"/>
        </w:rPr>
        <w:t>Education Business, 2014</w:t>
      </w:r>
      <w:r w:rsidR="00E43622" w:rsidRPr="007A39D3">
        <w:rPr>
          <w:rFonts w:ascii="Times New Roman" w:hAnsi="Times New Roman" w:cs="Times New Roman"/>
        </w:rPr>
        <w:t xml:space="preserve">). There is an integration of ICT </w:t>
      </w:r>
      <w:r w:rsidR="00D758DB" w:rsidRPr="007A39D3">
        <w:rPr>
          <w:rFonts w:ascii="Times New Roman" w:hAnsi="Times New Roman" w:cs="Times New Roman"/>
        </w:rPr>
        <w:t xml:space="preserve">evident </w:t>
      </w:r>
      <w:r w:rsidR="00E43622" w:rsidRPr="007A39D3">
        <w:rPr>
          <w:rFonts w:ascii="Times New Roman" w:hAnsi="Times New Roman" w:cs="Times New Roman"/>
        </w:rPr>
        <w:t xml:space="preserve">in the unit of work, as </w:t>
      </w:r>
      <w:r w:rsidR="00D758DB" w:rsidRPr="007A39D3">
        <w:rPr>
          <w:rFonts w:ascii="Times New Roman" w:hAnsi="Times New Roman" w:cs="Times New Roman"/>
        </w:rPr>
        <w:t xml:space="preserve">students will learn about transportation </w:t>
      </w:r>
      <w:r w:rsidR="004F20B8" w:rsidRPr="007A39D3">
        <w:rPr>
          <w:rFonts w:ascii="Times New Roman" w:hAnsi="Times New Roman" w:cs="Times New Roman"/>
        </w:rPr>
        <w:t>using</w:t>
      </w:r>
      <w:r w:rsidR="00D758DB" w:rsidRPr="007A39D3">
        <w:rPr>
          <w:rFonts w:ascii="Times New Roman" w:hAnsi="Times New Roman" w:cs="Times New Roman"/>
        </w:rPr>
        <w:t xml:space="preserve"> the IWB and also PowerPoint (PP). </w:t>
      </w:r>
      <w:r w:rsidR="00F465D8" w:rsidRPr="007A39D3">
        <w:rPr>
          <w:rFonts w:ascii="Times New Roman" w:hAnsi="Times New Roman" w:cs="Times New Roman"/>
        </w:rPr>
        <w:t xml:space="preserve">Essentially I am a strong believer of having a </w:t>
      </w:r>
      <w:r w:rsidR="00745BCB" w:rsidRPr="007A39D3">
        <w:rPr>
          <w:rFonts w:ascii="Times New Roman" w:hAnsi="Times New Roman" w:cs="Times New Roman"/>
        </w:rPr>
        <w:t>positive</w:t>
      </w:r>
      <w:r w:rsidR="00F465D8" w:rsidRPr="007A39D3">
        <w:rPr>
          <w:rFonts w:ascii="Times New Roman" w:hAnsi="Times New Roman" w:cs="Times New Roman"/>
        </w:rPr>
        <w:t xml:space="preserve"> relationship with all students in my classroom, and teaching them as a whole person rather than just</w:t>
      </w:r>
      <w:r w:rsidR="00745BCB" w:rsidRPr="007A39D3">
        <w:rPr>
          <w:rFonts w:ascii="Times New Roman" w:hAnsi="Times New Roman" w:cs="Times New Roman"/>
        </w:rPr>
        <w:t xml:space="preserve"> teaching</w:t>
      </w:r>
      <w:r w:rsidR="00F465D8" w:rsidRPr="007A39D3">
        <w:rPr>
          <w:rFonts w:ascii="Times New Roman" w:hAnsi="Times New Roman" w:cs="Times New Roman"/>
        </w:rPr>
        <w:t xml:space="preserve"> the subject matter. </w:t>
      </w:r>
      <w:r w:rsidR="004F20B8" w:rsidRPr="007A39D3">
        <w:rPr>
          <w:rFonts w:ascii="Times New Roman" w:hAnsi="Times New Roman" w:cs="Times New Roman"/>
        </w:rPr>
        <w:t>This includes teaching</w:t>
      </w:r>
      <w:r w:rsidR="00F465D8" w:rsidRPr="007A39D3">
        <w:rPr>
          <w:rFonts w:ascii="Times New Roman" w:hAnsi="Times New Roman" w:cs="Times New Roman"/>
        </w:rPr>
        <w:t xml:space="preserve"> students according to their personal, cognitive, affective,</w:t>
      </w:r>
      <w:r w:rsidR="0013796F" w:rsidRPr="007A39D3">
        <w:rPr>
          <w:rFonts w:ascii="Times New Roman" w:hAnsi="Times New Roman" w:cs="Times New Roman"/>
        </w:rPr>
        <w:t xml:space="preserve"> and behavioural dimensions (O’Farrell, 2010). By appreciating the diversity of a classroom, teachers are empowering students to engage in learning in the most effective way (</w:t>
      </w:r>
      <w:r w:rsidR="007A39D3" w:rsidRPr="007A39D3">
        <w:rPr>
          <w:rFonts w:ascii="Times New Roman" w:hAnsi="Times New Roman" w:cs="Times New Roman"/>
        </w:rPr>
        <w:t>Alberta Education, 2014</w:t>
      </w:r>
      <w:r w:rsidR="0013796F" w:rsidRPr="007A39D3">
        <w:rPr>
          <w:rFonts w:ascii="Times New Roman" w:hAnsi="Times New Roman" w:cs="Times New Roman"/>
        </w:rPr>
        <w:t>).</w:t>
      </w:r>
    </w:p>
    <w:p w:rsidR="00C26CBD" w:rsidRPr="007A39D3" w:rsidRDefault="00C26CBD" w:rsidP="007A39D3">
      <w:pPr>
        <w:spacing w:line="360" w:lineRule="auto"/>
        <w:rPr>
          <w:rFonts w:ascii="Times New Roman" w:hAnsi="Times New Roman" w:cs="Times New Roman"/>
          <w:sz w:val="32"/>
          <w:szCs w:val="32"/>
          <w:lang w:val="en-US"/>
        </w:rPr>
      </w:pPr>
    </w:p>
    <w:p w:rsidR="007D4EAE" w:rsidRPr="007A39D3" w:rsidRDefault="0013796F" w:rsidP="007A39D3">
      <w:pPr>
        <w:spacing w:line="360" w:lineRule="auto"/>
        <w:rPr>
          <w:rFonts w:ascii="Times New Roman" w:hAnsi="Times New Roman" w:cs="Times New Roman"/>
        </w:rPr>
      </w:pPr>
      <w:r w:rsidRPr="007A39D3">
        <w:rPr>
          <w:rFonts w:ascii="Times New Roman" w:hAnsi="Times New Roman" w:cs="Times New Roman"/>
        </w:rPr>
        <w:t xml:space="preserve">In a primary context, I believe that it is </w:t>
      </w:r>
      <w:r w:rsidR="00180DDB" w:rsidRPr="007A39D3">
        <w:rPr>
          <w:rFonts w:ascii="Times New Roman" w:hAnsi="Times New Roman" w:cs="Times New Roman"/>
        </w:rPr>
        <w:t>central</w:t>
      </w:r>
      <w:r w:rsidRPr="007A39D3">
        <w:rPr>
          <w:rFonts w:ascii="Times New Roman" w:hAnsi="Times New Roman" w:cs="Times New Roman"/>
        </w:rPr>
        <w:t xml:space="preserve"> for students to </w:t>
      </w:r>
      <w:r w:rsidR="00982EBC" w:rsidRPr="007A39D3">
        <w:rPr>
          <w:rFonts w:ascii="Times New Roman" w:hAnsi="Times New Roman" w:cs="Times New Roman"/>
        </w:rPr>
        <w:t xml:space="preserve">learn through collaborative and cooperative group work. </w:t>
      </w:r>
      <w:r w:rsidR="009E3711" w:rsidRPr="007A39D3">
        <w:rPr>
          <w:rFonts w:ascii="Times New Roman" w:hAnsi="Times New Roman" w:cs="Times New Roman"/>
        </w:rPr>
        <w:t xml:space="preserve">As stated by </w:t>
      </w:r>
      <w:r w:rsidR="00745BCB" w:rsidRPr="007A39D3">
        <w:rPr>
          <w:rFonts w:ascii="Times New Roman" w:hAnsi="Times New Roman" w:cs="Times New Roman"/>
        </w:rPr>
        <w:t xml:space="preserve">Vygotsky, </w:t>
      </w:r>
      <w:r w:rsidR="00965236" w:rsidRPr="007A39D3">
        <w:rPr>
          <w:rFonts w:ascii="Times New Roman" w:hAnsi="Times New Roman" w:cs="Times New Roman"/>
        </w:rPr>
        <w:t>students’ learning is s</w:t>
      </w:r>
      <w:r w:rsidR="007D4EAE" w:rsidRPr="007A39D3">
        <w:rPr>
          <w:rFonts w:ascii="Times New Roman" w:hAnsi="Times New Roman" w:cs="Times New Roman"/>
        </w:rPr>
        <w:t xml:space="preserve">ocially constructed, as </w:t>
      </w:r>
      <w:r w:rsidR="00BB01FF" w:rsidRPr="007A39D3">
        <w:rPr>
          <w:rFonts w:ascii="Times New Roman" w:hAnsi="Times New Roman" w:cs="Times New Roman"/>
        </w:rPr>
        <w:t>not all classmates</w:t>
      </w:r>
      <w:r w:rsidR="007D4EAE" w:rsidRPr="007A39D3">
        <w:rPr>
          <w:rFonts w:ascii="Times New Roman" w:hAnsi="Times New Roman" w:cs="Times New Roman"/>
        </w:rPr>
        <w:t xml:space="preserve"> learn through the traditional approach in which the teacher transfers knowledge to students</w:t>
      </w:r>
      <w:r w:rsidR="00180DDB" w:rsidRPr="007A39D3">
        <w:rPr>
          <w:rFonts w:ascii="Times New Roman" w:hAnsi="Times New Roman" w:cs="Times New Roman"/>
        </w:rPr>
        <w:t xml:space="preserve"> (</w:t>
      </w:r>
      <w:r w:rsidR="00A21671" w:rsidRPr="007A39D3">
        <w:rPr>
          <w:rFonts w:ascii="Times New Roman" w:hAnsi="Times New Roman" w:cs="Times New Roman"/>
        </w:rPr>
        <w:t>Learning-Theories, 2014</w:t>
      </w:r>
      <w:r w:rsidR="00180DDB" w:rsidRPr="007A39D3">
        <w:rPr>
          <w:rFonts w:ascii="Times New Roman" w:hAnsi="Times New Roman" w:cs="Times New Roman"/>
        </w:rPr>
        <w:t>)</w:t>
      </w:r>
      <w:r w:rsidR="007D4EAE" w:rsidRPr="007A39D3">
        <w:rPr>
          <w:rFonts w:ascii="Times New Roman" w:hAnsi="Times New Roman" w:cs="Times New Roman"/>
        </w:rPr>
        <w:t xml:space="preserve">. The </w:t>
      </w:r>
      <w:r w:rsidR="00114669" w:rsidRPr="007A39D3">
        <w:rPr>
          <w:rFonts w:ascii="Times New Roman" w:hAnsi="Times New Roman" w:cs="Times New Roman"/>
        </w:rPr>
        <w:t xml:space="preserve">developed </w:t>
      </w:r>
      <w:r w:rsidR="007D4EAE" w:rsidRPr="007A39D3">
        <w:rPr>
          <w:rFonts w:ascii="Times New Roman" w:hAnsi="Times New Roman" w:cs="Times New Roman"/>
        </w:rPr>
        <w:t>un</w:t>
      </w:r>
      <w:r w:rsidR="00160A1C" w:rsidRPr="007A39D3">
        <w:rPr>
          <w:rFonts w:ascii="Times New Roman" w:hAnsi="Times New Roman" w:cs="Times New Roman"/>
        </w:rPr>
        <w:t xml:space="preserve">it of work empowers students to </w:t>
      </w:r>
      <w:r w:rsidR="00114669" w:rsidRPr="007A39D3">
        <w:rPr>
          <w:rFonts w:ascii="Times New Roman" w:hAnsi="Times New Roman" w:cs="Times New Roman"/>
        </w:rPr>
        <w:t>build</w:t>
      </w:r>
      <w:r w:rsidR="00160A1C" w:rsidRPr="007A39D3">
        <w:rPr>
          <w:rFonts w:ascii="Times New Roman" w:hAnsi="Times New Roman" w:cs="Times New Roman"/>
        </w:rPr>
        <w:t xml:space="preserve"> knowledge and understandings through a socially constructed environment, such as small-group and whole class </w:t>
      </w:r>
      <w:r w:rsidR="00160A1C" w:rsidRPr="007A39D3">
        <w:rPr>
          <w:rFonts w:ascii="Times New Roman" w:hAnsi="Times New Roman" w:cs="Times New Roman"/>
        </w:rPr>
        <w:lastRenderedPageBreak/>
        <w:t>learning.</w:t>
      </w:r>
      <w:r w:rsidR="00BB01FF" w:rsidRPr="007A39D3">
        <w:rPr>
          <w:rFonts w:ascii="Times New Roman" w:hAnsi="Times New Roman" w:cs="Times New Roman"/>
        </w:rPr>
        <w:t xml:space="preserve"> For example, in wee</w:t>
      </w:r>
      <w:r w:rsidR="00180DDB" w:rsidRPr="007A39D3">
        <w:rPr>
          <w:rFonts w:ascii="Times New Roman" w:hAnsi="Times New Roman" w:cs="Times New Roman"/>
        </w:rPr>
        <w:t xml:space="preserve">k eight students engage in </w:t>
      </w:r>
      <w:r w:rsidR="00CA1745" w:rsidRPr="007A39D3">
        <w:rPr>
          <w:rFonts w:ascii="Times New Roman" w:hAnsi="Times New Roman" w:cs="Times New Roman"/>
        </w:rPr>
        <w:t>a</w:t>
      </w:r>
      <w:r w:rsidR="00180DDB" w:rsidRPr="007A39D3">
        <w:rPr>
          <w:rFonts w:ascii="Times New Roman" w:hAnsi="Times New Roman" w:cs="Times New Roman"/>
        </w:rPr>
        <w:t xml:space="preserve"> ‘</w:t>
      </w:r>
      <w:r w:rsidR="00180DDB" w:rsidRPr="007A39D3">
        <w:rPr>
          <w:rFonts w:ascii="Times New Roman" w:hAnsi="Times New Roman" w:cs="Times New Roman"/>
          <w:i/>
        </w:rPr>
        <w:t>What am I?</w:t>
      </w:r>
      <w:r w:rsidR="00180DDB" w:rsidRPr="007A39D3">
        <w:rPr>
          <w:rFonts w:ascii="Times New Roman" w:hAnsi="Times New Roman" w:cs="Times New Roman"/>
        </w:rPr>
        <w:t>’</w:t>
      </w:r>
      <w:r w:rsidR="00BB01FF" w:rsidRPr="007A39D3">
        <w:rPr>
          <w:rFonts w:ascii="Times New Roman" w:hAnsi="Times New Roman" w:cs="Times New Roman"/>
        </w:rPr>
        <w:t xml:space="preserve"> activity in pairs, in which one peer has to guess the form of transport b</w:t>
      </w:r>
      <w:r w:rsidR="00114669" w:rsidRPr="007A39D3">
        <w:rPr>
          <w:rFonts w:ascii="Times New Roman" w:hAnsi="Times New Roman" w:cs="Times New Roman"/>
        </w:rPr>
        <w:t xml:space="preserve">eing described, and vice versa. I believe that creating a flexible teaching program that is open </w:t>
      </w:r>
      <w:r w:rsidR="00547390" w:rsidRPr="007A39D3">
        <w:rPr>
          <w:rFonts w:ascii="Times New Roman" w:hAnsi="Times New Roman" w:cs="Times New Roman"/>
        </w:rPr>
        <w:t xml:space="preserve">to a range of cooperative tasks </w:t>
      </w:r>
      <w:r w:rsidR="00311BF3" w:rsidRPr="007A39D3">
        <w:rPr>
          <w:rFonts w:ascii="Times New Roman" w:hAnsi="Times New Roman" w:cs="Times New Roman"/>
        </w:rPr>
        <w:t xml:space="preserve">transforms a student from a ‘memoriser’ into a ‘thinker.’ This can also be achieved through activities that reflect Bloom’s Taxonomy of remembering, understanding, applying, analysing and evaluating (Hummel, 2010). </w:t>
      </w:r>
      <w:r w:rsidR="00180DDB" w:rsidRPr="007A39D3">
        <w:rPr>
          <w:rFonts w:ascii="Times New Roman" w:hAnsi="Times New Roman" w:cs="Times New Roman"/>
        </w:rPr>
        <w:t>Essentially,</w:t>
      </w:r>
      <w:r w:rsidR="00160A1C" w:rsidRPr="007A39D3">
        <w:rPr>
          <w:rFonts w:ascii="Times New Roman" w:hAnsi="Times New Roman" w:cs="Times New Roman"/>
        </w:rPr>
        <w:t xml:space="preserve"> providing students with the opportunity to interact</w:t>
      </w:r>
      <w:r w:rsidR="00180DDB" w:rsidRPr="007A39D3">
        <w:rPr>
          <w:rFonts w:ascii="Times New Roman" w:hAnsi="Times New Roman" w:cs="Times New Roman"/>
        </w:rPr>
        <w:t xml:space="preserve"> purposefully with their peers enables them to </w:t>
      </w:r>
      <w:r w:rsidR="001B354A" w:rsidRPr="007A39D3">
        <w:rPr>
          <w:rFonts w:ascii="Times New Roman" w:hAnsi="Times New Roman" w:cs="Times New Roman"/>
        </w:rPr>
        <w:t xml:space="preserve">facilitate meaning and possess an active role in their learning (Learning-Theories, 2014). </w:t>
      </w:r>
    </w:p>
    <w:p w:rsidR="00CB3BF2" w:rsidRPr="007A39D3" w:rsidRDefault="00CB3BF2" w:rsidP="007A39D3">
      <w:pPr>
        <w:spacing w:line="360" w:lineRule="auto"/>
        <w:rPr>
          <w:rFonts w:ascii="Times New Roman" w:hAnsi="Times New Roman" w:cs="Times New Roman"/>
        </w:rPr>
      </w:pPr>
    </w:p>
    <w:p w:rsidR="002A0EC3" w:rsidRPr="007A39D3" w:rsidRDefault="00CB3BF2" w:rsidP="007A39D3">
      <w:pPr>
        <w:spacing w:line="360" w:lineRule="auto"/>
        <w:rPr>
          <w:rFonts w:ascii="Times New Roman" w:hAnsi="Times New Roman" w:cs="Times New Roman"/>
        </w:rPr>
      </w:pPr>
      <w:r w:rsidRPr="007A39D3">
        <w:rPr>
          <w:rFonts w:ascii="Times New Roman" w:hAnsi="Times New Roman" w:cs="Times New Roman"/>
        </w:rPr>
        <w:t xml:space="preserve">In my future classroom, I aim to use positive and </w:t>
      </w:r>
      <w:r w:rsidR="00210FAA" w:rsidRPr="007A39D3">
        <w:rPr>
          <w:rFonts w:ascii="Times New Roman" w:hAnsi="Times New Roman" w:cs="Times New Roman"/>
        </w:rPr>
        <w:t xml:space="preserve">preventative strategies in order to minimise </w:t>
      </w:r>
      <w:r w:rsidRPr="007A39D3">
        <w:rPr>
          <w:rFonts w:ascii="Times New Roman" w:hAnsi="Times New Roman" w:cs="Times New Roman"/>
        </w:rPr>
        <w:t xml:space="preserve">behavioural difficulties </w:t>
      </w:r>
      <w:r w:rsidR="00210FAA" w:rsidRPr="007A39D3">
        <w:rPr>
          <w:rFonts w:ascii="Times New Roman" w:hAnsi="Times New Roman" w:cs="Times New Roman"/>
        </w:rPr>
        <w:t xml:space="preserve">and develop students’ self-esteem and sense of achievement. </w:t>
      </w:r>
      <w:r w:rsidRPr="007A39D3">
        <w:rPr>
          <w:rFonts w:ascii="Times New Roman" w:hAnsi="Times New Roman" w:cs="Times New Roman"/>
        </w:rPr>
        <w:t xml:space="preserve">Through the influence of Roger’s positive behaviour leadership (PBL) model, I believe that teachers should focus on prevention, changing problem environments and teaching new skills (Bambara &amp; Knoster, 2009). This approach has been reflected in the unit of work as the teacher praises students who act in accordance with the classroom/school rules, and moves their names upward on a ‘ladder.’ </w:t>
      </w:r>
      <w:r w:rsidR="004F20B8" w:rsidRPr="007A39D3">
        <w:rPr>
          <w:rFonts w:ascii="Times New Roman" w:hAnsi="Times New Roman" w:cs="Times New Roman"/>
        </w:rPr>
        <w:t xml:space="preserve">By </w:t>
      </w:r>
      <w:r w:rsidRPr="007A39D3">
        <w:rPr>
          <w:rFonts w:ascii="Times New Roman" w:hAnsi="Times New Roman" w:cs="Times New Roman"/>
        </w:rPr>
        <w:t xml:space="preserve">offering choices, minimising confrontation and embarrassment, and positively communicating expectations and standards, </w:t>
      </w:r>
      <w:r w:rsidR="004F20B8" w:rsidRPr="007A39D3">
        <w:rPr>
          <w:rFonts w:ascii="Times New Roman" w:hAnsi="Times New Roman" w:cs="Times New Roman"/>
        </w:rPr>
        <w:t xml:space="preserve">I </w:t>
      </w:r>
      <w:r w:rsidR="00234AF2" w:rsidRPr="007A39D3">
        <w:rPr>
          <w:rFonts w:ascii="Times New Roman" w:hAnsi="Times New Roman" w:cs="Times New Roman"/>
        </w:rPr>
        <w:t>aim to manage and/or prevent problematic behaviour in a quality-learning environment. As evident in Dreikur’s goal centred theory (GCT), I believe that it is imperative to ignore attention-seeking behaviour, and instead, understand why the child is driven to behave in that particular way</w:t>
      </w:r>
      <w:r w:rsidR="007A75D9">
        <w:rPr>
          <w:rFonts w:ascii="Times New Roman" w:hAnsi="Times New Roman" w:cs="Times New Roman"/>
        </w:rPr>
        <w:t xml:space="preserve"> and develop strategies to minimise such behaviour</w:t>
      </w:r>
      <w:r w:rsidR="00234AF2" w:rsidRPr="007A39D3">
        <w:rPr>
          <w:rFonts w:ascii="Times New Roman" w:hAnsi="Times New Roman" w:cs="Times New Roman"/>
        </w:rPr>
        <w:t xml:space="preserve">. </w:t>
      </w:r>
      <w:r w:rsidR="002A0EC3" w:rsidRPr="007A39D3">
        <w:rPr>
          <w:rFonts w:ascii="Times New Roman" w:hAnsi="Times New Roman" w:cs="Times New Roman"/>
        </w:rPr>
        <w:t xml:space="preserve">For example, for a male student who has behavioural difficulties and hearing impairment, the teacher could seat the student near the teacher where he is more likely to engage in learning, as demonstrated in the unit of work. </w:t>
      </w:r>
      <w:r w:rsidR="00180DDB" w:rsidRPr="007A39D3">
        <w:rPr>
          <w:rFonts w:ascii="Times New Roman" w:hAnsi="Times New Roman" w:cs="Times New Roman"/>
        </w:rPr>
        <w:t>Fundamentally</w:t>
      </w:r>
      <w:r w:rsidR="00234AF2" w:rsidRPr="007A39D3">
        <w:rPr>
          <w:rFonts w:ascii="Times New Roman" w:hAnsi="Times New Roman" w:cs="Times New Roman"/>
        </w:rPr>
        <w:t>, teachers who purposefully respond to challenging behaviour and provide appropriate consequences are able to develop positive relationships with students</w:t>
      </w:r>
      <w:r w:rsidR="002A0EC3" w:rsidRPr="007A39D3">
        <w:rPr>
          <w:rFonts w:ascii="Times New Roman" w:hAnsi="Times New Roman" w:cs="Times New Roman"/>
        </w:rPr>
        <w:t xml:space="preserve">, and in turn, enhance </w:t>
      </w:r>
      <w:r w:rsidR="007A75D9">
        <w:rPr>
          <w:rFonts w:ascii="Times New Roman" w:hAnsi="Times New Roman" w:cs="Times New Roman"/>
        </w:rPr>
        <w:t>students</w:t>
      </w:r>
      <w:r w:rsidR="002A0EC3" w:rsidRPr="007A39D3">
        <w:rPr>
          <w:rFonts w:ascii="Times New Roman" w:hAnsi="Times New Roman" w:cs="Times New Roman"/>
        </w:rPr>
        <w:t xml:space="preserve"> learning and wellbeing (Advantage Press, 2013). </w:t>
      </w:r>
    </w:p>
    <w:p w:rsidR="00765119" w:rsidRDefault="00765119" w:rsidP="007A39D3">
      <w:pPr>
        <w:spacing w:line="360" w:lineRule="auto"/>
        <w:rPr>
          <w:rFonts w:ascii="Times New Roman" w:hAnsi="Times New Roman" w:cs="Times New Roman"/>
        </w:rPr>
      </w:pPr>
    </w:p>
    <w:p w:rsidR="00765119" w:rsidRPr="007A39D3" w:rsidRDefault="00765119" w:rsidP="007A39D3">
      <w:pPr>
        <w:spacing w:line="360" w:lineRule="auto"/>
        <w:rPr>
          <w:rFonts w:ascii="Times New Roman" w:hAnsi="Times New Roman" w:cs="Times New Roman"/>
        </w:rPr>
      </w:pPr>
      <w:r>
        <w:rPr>
          <w:rFonts w:ascii="Times New Roman" w:hAnsi="Times New Roman" w:cs="Times New Roman"/>
        </w:rPr>
        <w:t>Th</w:t>
      </w:r>
      <w:r w:rsidR="00DA3ADE">
        <w:rPr>
          <w:rFonts w:ascii="Times New Roman" w:hAnsi="Times New Roman" w:cs="Times New Roman"/>
        </w:rPr>
        <w:t>rough experiences with children</w:t>
      </w:r>
      <w:r>
        <w:rPr>
          <w:rFonts w:ascii="Times New Roman" w:hAnsi="Times New Roman" w:cs="Times New Roman"/>
        </w:rPr>
        <w:t xml:space="preserve"> and working in primary scho</w:t>
      </w:r>
      <w:r w:rsidR="00DA3ADE">
        <w:rPr>
          <w:rFonts w:ascii="Times New Roman" w:hAnsi="Times New Roman" w:cs="Times New Roman"/>
        </w:rPr>
        <w:t xml:space="preserve">ol contexts, I have developed an </w:t>
      </w:r>
      <w:r>
        <w:rPr>
          <w:rFonts w:ascii="Times New Roman" w:hAnsi="Times New Roman" w:cs="Times New Roman"/>
        </w:rPr>
        <w:t>understanding that students</w:t>
      </w:r>
      <w:r w:rsidR="00DA3ADE">
        <w:rPr>
          <w:rFonts w:ascii="Times New Roman" w:hAnsi="Times New Roman" w:cs="Times New Roman"/>
        </w:rPr>
        <w:t>’</w:t>
      </w:r>
      <w:r>
        <w:rPr>
          <w:rFonts w:ascii="Times New Roman" w:hAnsi="Times New Roman" w:cs="Times New Roman"/>
        </w:rPr>
        <w:t xml:space="preserve"> </w:t>
      </w:r>
      <w:r w:rsidR="00DA3ADE">
        <w:rPr>
          <w:rFonts w:ascii="Times New Roman" w:hAnsi="Times New Roman" w:cs="Times New Roman"/>
        </w:rPr>
        <w:t>engagement</w:t>
      </w:r>
      <w:r>
        <w:rPr>
          <w:rFonts w:ascii="Times New Roman" w:hAnsi="Times New Roman" w:cs="Times New Roman"/>
        </w:rPr>
        <w:t xml:space="preserve"> </w:t>
      </w:r>
      <w:r w:rsidR="00DA3ADE">
        <w:rPr>
          <w:rFonts w:ascii="Times New Roman" w:hAnsi="Times New Roman" w:cs="Times New Roman"/>
        </w:rPr>
        <w:t>in</w:t>
      </w:r>
      <w:r>
        <w:rPr>
          <w:rFonts w:ascii="Times New Roman" w:hAnsi="Times New Roman" w:cs="Times New Roman"/>
        </w:rPr>
        <w:t xml:space="preserve"> </w:t>
      </w:r>
      <w:r w:rsidR="00DA3ADE">
        <w:rPr>
          <w:rFonts w:ascii="Times New Roman" w:hAnsi="Times New Roman" w:cs="Times New Roman"/>
        </w:rPr>
        <w:t xml:space="preserve">learning is strongly influenced by the teacher and the environment in which they are in. As the teacher alternatively has the power to generate a quality learning environment, I believe that it is crucial to be knowledgeable and up-to-date on pedagogy, inclusive education, </w:t>
      </w:r>
      <w:r w:rsidR="00422ACB">
        <w:rPr>
          <w:rFonts w:ascii="Times New Roman" w:hAnsi="Times New Roman" w:cs="Times New Roman"/>
        </w:rPr>
        <w:lastRenderedPageBreak/>
        <w:t xml:space="preserve">theorists, and as importantly, to know the students. This can be achieved by communicating with stakeholders, such as parents and staff, in order to </w:t>
      </w:r>
      <w:r w:rsidR="003B469E">
        <w:rPr>
          <w:rFonts w:ascii="Times New Roman" w:hAnsi="Times New Roman" w:cs="Times New Roman"/>
        </w:rPr>
        <w:t>assist st</w:t>
      </w:r>
      <w:r w:rsidR="008F3E96">
        <w:rPr>
          <w:rFonts w:ascii="Times New Roman" w:hAnsi="Times New Roman" w:cs="Times New Roman"/>
        </w:rPr>
        <w:t xml:space="preserve">udents in their learning in their learning in the most effective way (Alberta Education, 2014). </w:t>
      </w:r>
    </w:p>
    <w:p w:rsidR="00765119" w:rsidRDefault="00765119" w:rsidP="007A39D3">
      <w:pPr>
        <w:spacing w:line="360" w:lineRule="auto"/>
        <w:rPr>
          <w:rFonts w:ascii="Times New Roman" w:hAnsi="Times New Roman" w:cs="Times New Roman"/>
        </w:rPr>
      </w:pPr>
    </w:p>
    <w:p w:rsidR="00765119" w:rsidRDefault="00765119" w:rsidP="007A39D3">
      <w:pPr>
        <w:spacing w:line="360" w:lineRule="auto"/>
        <w:rPr>
          <w:rFonts w:ascii="Times New Roman" w:hAnsi="Times New Roman" w:cs="Times New Roman"/>
        </w:rPr>
      </w:pPr>
    </w:p>
    <w:p w:rsidR="00765119" w:rsidRDefault="00765119" w:rsidP="007A39D3">
      <w:pPr>
        <w:spacing w:line="360" w:lineRule="auto"/>
        <w:rPr>
          <w:rFonts w:ascii="Times New Roman" w:hAnsi="Times New Roman" w:cs="Times New Roman"/>
        </w:rPr>
      </w:pPr>
    </w:p>
    <w:p w:rsidR="0013796F" w:rsidRPr="007A39D3" w:rsidRDefault="0013796F" w:rsidP="007A39D3">
      <w:pPr>
        <w:spacing w:line="360" w:lineRule="auto"/>
        <w:rPr>
          <w:rFonts w:ascii="Times New Roman" w:hAnsi="Times New Roman" w:cs="Times New Roman"/>
        </w:rPr>
      </w:pPr>
    </w:p>
    <w:p w:rsidR="0013796F" w:rsidRPr="007A39D3" w:rsidRDefault="0013796F" w:rsidP="007A39D3">
      <w:pPr>
        <w:spacing w:line="360" w:lineRule="auto"/>
        <w:rPr>
          <w:rFonts w:ascii="Times New Roman" w:hAnsi="Times New Roman" w:cs="Times New Roman"/>
        </w:rPr>
      </w:pPr>
    </w:p>
    <w:p w:rsidR="00EC502D" w:rsidRPr="007A39D3" w:rsidRDefault="00EC502D" w:rsidP="007A39D3">
      <w:pPr>
        <w:spacing w:line="360" w:lineRule="auto"/>
        <w:rPr>
          <w:rFonts w:ascii="Times New Roman" w:hAnsi="Times New Roman" w:cs="Times New Roman"/>
        </w:rPr>
      </w:pPr>
    </w:p>
    <w:p w:rsidR="004B269D" w:rsidRPr="007A39D3" w:rsidRDefault="004B269D" w:rsidP="007A39D3">
      <w:pPr>
        <w:spacing w:line="360" w:lineRule="auto"/>
        <w:rPr>
          <w:rFonts w:ascii="Times New Roman" w:hAnsi="Times New Roman" w:cs="Times New Roman"/>
        </w:rPr>
      </w:pPr>
    </w:p>
    <w:p w:rsidR="008F3E96" w:rsidRDefault="008F3E96" w:rsidP="007A39D3">
      <w:pPr>
        <w:spacing w:line="360" w:lineRule="auto"/>
        <w:rPr>
          <w:rFonts w:ascii="Times New Roman" w:hAnsi="Times New Roman" w:cs="Times New Roman"/>
          <w:b/>
        </w:rPr>
      </w:pPr>
    </w:p>
    <w:p w:rsidR="008F3E96" w:rsidRDefault="008F3E96" w:rsidP="007A39D3">
      <w:pPr>
        <w:spacing w:line="360" w:lineRule="auto"/>
        <w:rPr>
          <w:rFonts w:ascii="Times New Roman" w:hAnsi="Times New Roman" w:cs="Times New Roman"/>
          <w:b/>
        </w:rPr>
      </w:pPr>
    </w:p>
    <w:p w:rsidR="008F3E96" w:rsidRDefault="008F3E96" w:rsidP="007A39D3">
      <w:pPr>
        <w:spacing w:line="360" w:lineRule="auto"/>
        <w:rPr>
          <w:rFonts w:ascii="Times New Roman" w:hAnsi="Times New Roman" w:cs="Times New Roman"/>
          <w:b/>
        </w:rPr>
      </w:pPr>
    </w:p>
    <w:p w:rsidR="008F3E96" w:rsidRDefault="008F3E96" w:rsidP="007A39D3">
      <w:pPr>
        <w:spacing w:line="360" w:lineRule="auto"/>
        <w:rPr>
          <w:rFonts w:ascii="Times New Roman" w:hAnsi="Times New Roman" w:cs="Times New Roman"/>
          <w:b/>
        </w:rPr>
      </w:pPr>
    </w:p>
    <w:p w:rsidR="008F3E96" w:rsidRDefault="008F3E96" w:rsidP="007A39D3">
      <w:pPr>
        <w:spacing w:line="360" w:lineRule="auto"/>
        <w:rPr>
          <w:rFonts w:ascii="Times New Roman" w:hAnsi="Times New Roman" w:cs="Times New Roman"/>
          <w:b/>
        </w:rPr>
      </w:pPr>
    </w:p>
    <w:p w:rsidR="008F3E96" w:rsidRDefault="008F3E96" w:rsidP="007A39D3">
      <w:pPr>
        <w:spacing w:line="360" w:lineRule="auto"/>
        <w:rPr>
          <w:rFonts w:ascii="Times New Roman" w:hAnsi="Times New Roman" w:cs="Times New Roman"/>
          <w:b/>
        </w:rPr>
      </w:pPr>
    </w:p>
    <w:p w:rsidR="008F3E96" w:rsidRDefault="008F3E96" w:rsidP="007A39D3">
      <w:pPr>
        <w:spacing w:line="360" w:lineRule="auto"/>
        <w:rPr>
          <w:rFonts w:ascii="Times New Roman" w:hAnsi="Times New Roman" w:cs="Times New Roman"/>
          <w:b/>
        </w:rPr>
      </w:pPr>
    </w:p>
    <w:p w:rsidR="008F3E96" w:rsidRDefault="008F3E96" w:rsidP="007A39D3">
      <w:pPr>
        <w:spacing w:line="360" w:lineRule="auto"/>
        <w:rPr>
          <w:rFonts w:ascii="Times New Roman" w:hAnsi="Times New Roman" w:cs="Times New Roman"/>
          <w:b/>
        </w:rPr>
      </w:pPr>
    </w:p>
    <w:p w:rsidR="008F3E96" w:rsidRDefault="008F3E96" w:rsidP="007A39D3">
      <w:pPr>
        <w:spacing w:line="360" w:lineRule="auto"/>
        <w:rPr>
          <w:rFonts w:ascii="Times New Roman" w:hAnsi="Times New Roman" w:cs="Times New Roman"/>
          <w:b/>
        </w:rPr>
      </w:pPr>
    </w:p>
    <w:p w:rsidR="008F3E96" w:rsidRDefault="008F3E96" w:rsidP="007A39D3">
      <w:pPr>
        <w:spacing w:line="360" w:lineRule="auto"/>
        <w:rPr>
          <w:rFonts w:ascii="Times New Roman" w:hAnsi="Times New Roman" w:cs="Times New Roman"/>
          <w:b/>
        </w:rPr>
      </w:pPr>
    </w:p>
    <w:p w:rsidR="008F3E96" w:rsidRDefault="008F3E96" w:rsidP="007A39D3">
      <w:pPr>
        <w:spacing w:line="360" w:lineRule="auto"/>
        <w:rPr>
          <w:rFonts w:ascii="Times New Roman" w:hAnsi="Times New Roman" w:cs="Times New Roman"/>
          <w:b/>
        </w:rPr>
      </w:pPr>
    </w:p>
    <w:p w:rsidR="008F3E96" w:rsidRDefault="008F3E96" w:rsidP="007A39D3">
      <w:pPr>
        <w:spacing w:line="360" w:lineRule="auto"/>
        <w:rPr>
          <w:rFonts w:ascii="Times New Roman" w:hAnsi="Times New Roman" w:cs="Times New Roman"/>
          <w:b/>
        </w:rPr>
      </w:pPr>
    </w:p>
    <w:p w:rsidR="008F3E96" w:rsidRDefault="008F3E96" w:rsidP="007A39D3">
      <w:pPr>
        <w:spacing w:line="360" w:lineRule="auto"/>
        <w:rPr>
          <w:rFonts w:ascii="Times New Roman" w:hAnsi="Times New Roman" w:cs="Times New Roman"/>
          <w:b/>
        </w:rPr>
      </w:pPr>
    </w:p>
    <w:p w:rsidR="008F3E96" w:rsidRDefault="008F3E96" w:rsidP="007A39D3">
      <w:pPr>
        <w:spacing w:line="360" w:lineRule="auto"/>
        <w:rPr>
          <w:rFonts w:ascii="Times New Roman" w:hAnsi="Times New Roman" w:cs="Times New Roman"/>
          <w:b/>
        </w:rPr>
      </w:pPr>
    </w:p>
    <w:p w:rsidR="008F3E96" w:rsidRDefault="008F3E96" w:rsidP="007A39D3">
      <w:pPr>
        <w:spacing w:line="360" w:lineRule="auto"/>
        <w:rPr>
          <w:rFonts w:ascii="Times New Roman" w:hAnsi="Times New Roman" w:cs="Times New Roman"/>
          <w:b/>
        </w:rPr>
      </w:pPr>
    </w:p>
    <w:p w:rsidR="008F3E96" w:rsidRDefault="008F3E96" w:rsidP="007A39D3">
      <w:pPr>
        <w:spacing w:line="360" w:lineRule="auto"/>
        <w:rPr>
          <w:rFonts w:ascii="Times New Roman" w:hAnsi="Times New Roman" w:cs="Times New Roman"/>
          <w:b/>
        </w:rPr>
      </w:pPr>
    </w:p>
    <w:p w:rsidR="008F3E96" w:rsidRDefault="008F3E96" w:rsidP="007A39D3">
      <w:pPr>
        <w:spacing w:line="360" w:lineRule="auto"/>
        <w:rPr>
          <w:rFonts w:ascii="Times New Roman" w:hAnsi="Times New Roman" w:cs="Times New Roman"/>
          <w:b/>
        </w:rPr>
      </w:pPr>
    </w:p>
    <w:p w:rsidR="008F3E96" w:rsidRDefault="008F3E96" w:rsidP="007A39D3">
      <w:pPr>
        <w:spacing w:line="360" w:lineRule="auto"/>
        <w:rPr>
          <w:rFonts w:ascii="Times New Roman" w:hAnsi="Times New Roman" w:cs="Times New Roman"/>
          <w:b/>
        </w:rPr>
      </w:pPr>
    </w:p>
    <w:p w:rsidR="008F3E96" w:rsidRDefault="008F3E96" w:rsidP="007A39D3">
      <w:pPr>
        <w:spacing w:line="360" w:lineRule="auto"/>
        <w:rPr>
          <w:rFonts w:ascii="Times New Roman" w:hAnsi="Times New Roman" w:cs="Times New Roman"/>
          <w:b/>
        </w:rPr>
      </w:pPr>
    </w:p>
    <w:p w:rsidR="008F3E96" w:rsidRDefault="008F3E96" w:rsidP="007A39D3">
      <w:pPr>
        <w:spacing w:line="360" w:lineRule="auto"/>
        <w:rPr>
          <w:rFonts w:ascii="Times New Roman" w:hAnsi="Times New Roman" w:cs="Times New Roman"/>
          <w:b/>
        </w:rPr>
      </w:pPr>
    </w:p>
    <w:p w:rsidR="008F3E96" w:rsidRDefault="008F3E96" w:rsidP="007A39D3">
      <w:pPr>
        <w:spacing w:line="360" w:lineRule="auto"/>
        <w:rPr>
          <w:rFonts w:ascii="Times New Roman" w:hAnsi="Times New Roman" w:cs="Times New Roman"/>
          <w:b/>
        </w:rPr>
      </w:pPr>
    </w:p>
    <w:p w:rsidR="008F3E96" w:rsidRDefault="008F3E96" w:rsidP="007A39D3">
      <w:pPr>
        <w:spacing w:line="360" w:lineRule="auto"/>
        <w:rPr>
          <w:rFonts w:ascii="Times New Roman" w:hAnsi="Times New Roman" w:cs="Times New Roman"/>
          <w:b/>
        </w:rPr>
      </w:pPr>
    </w:p>
    <w:p w:rsidR="008F3E96" w:rsidRDefault="008F3E96" w:rsidP="007A39D3">
      <w:pPr>
        <w:spacing w:line="360" w:lineRule="auto"/>
        <w:rPr>
          <w:rFonts w:ascii="Times New Roman" w:hAnsi="Times New Roman" w:cs="Times New Roman"/>
          <w:b/>
        </w:rPr>
      </w:pPr>
    </w:p>
    <w:p w:rsidR="008F3E96" w:rsidRDefault="008F3E96" w:rsidP="007A39D3">
      <w:pPr>
        <w:spacing w:line="360" w:lineRule="auto"/>
        <w:rPr>
          <w:rFonts w:ascii="Times New Roman" w:hAnsi="Times New Roman" w:cs="Times New Roman"/>
          <w:b/>
        </w:rPr>
      </w:pPr>
    </w:p>
    <w:p w:rsidR="008F3E96" w:rsidRDefault="008F3E96" w:rsidP="007A39D3">
      <w:pPr>
        <w:spacing w:line="360" w:lineRule="auto"/>
        <w:rPr>
          <w:rFonts w:ascii="Times New Roman" w:hAnsi="Times New Roman" w:cs="Times New Roman"/>
          <w:b/>
        </w:rPr>
      </w:pPr>
    </w:p>
    <w:p w:rsidR="00D3451F" w:rsidRPr="007A39D3" w:rsidRDefault="00D3451F" w:rsidP="007A39D3">
      <w:pPr>
        <w:spacing w:line="360" w:lineRule="auto"/>
        <w:rPr>
          <w:rFonts w:ascii="Times New Roman" w:hAnsi="Times New Roman" w:cs="Times New Roman"/>
        </w:rPr>
      </w:pPr>
      <w:r w:rsidRPr="007A39D3">
        <w:rPr>
          <w:rFonts w:ascii="Times New Roman" w:hAnsi="Times New Roman" w:cs="Times New Roman"/>
          <w:b/>
        </w:rPr>
        <w:lastRenderedPageBreak/>
        <w:t>References</w:t>
      </w:r>
      <w:r w:rsidRPr="007A39D3">
        <w:rPr>
          <w:rFonts w:ascii="Times New Roman" w:hAnsi="Times New Roman" w:cs="Times New Roman"/>
        </w:rPr>
        <w:t>:</w:t>
      </w:r>
    </w:p>
    <w:p w:rsidR="00D3451F" w:rsidRPr="007A39D3" w:rsidRDefault="00D3451F" w:rsidP="007A39D3">
      <w:pPr>
        <w:spacing w:line="360" w:lineRule="auto"/>
        <w:rPr>
          <w:rFonts w:ascii="Times New Roman" w:hAnsi="Times New Roman" w:cs="Times New Roman"/>
        </w:rPr>
      </w:pPr>
    </w:p>
    <w:p w:rsidR="007A39D3" w:rsidRPr="007A39D3" w:rsidRDefault="007A39D3" w:rsidP="007A39D3">
      <w:pPr>
        <w:spacing w:line="360" w:lineRule="auto"/>
        <w:rPr>
          <w:rFonts w:ascii="Times New Roman" w:hAnsi="Times New Roman" w:cs="Times New Roman"/>
        </w:rPr>
      </w:pPr>
      <w:r w:rsidRPr="007A39D3">
        <w:rPr>
          <w:rFonts w:ascii="Times New Roman" w:hAnsi="Times New Roman" w:cs="Times New Roman"/>
        </w:rPr>
        <w:t xml:space="preserve">Advantage Press. (2013). </w:t>
      </w:r>
      <w:r w:rsidRPr="007A39D3">
        <w:rPr>
          <w:rFonts w:ascii="Times New Roman" w:hAnsi="Times New Roman" w:cs="Times New Roman"/>
          <w:i/>
        </w:rPr>
        <w:t>R</w:t>
      </w:r>
      <w:proofErr w:type="spellStart"/>
      <w:r w:rsidRPr="007A39D3">
        <w:rPr>
          <w:rFonts w:ascii="Times New Roman" w:hAnsi="Times New Roman" w:cs="Times New Roman"/>
          <w:bCs/>
          <w:i/>
          <w:lang w:val="en-US"/>
        </w:rPr>
        <w:t>easons</w:t>
      </w:r>
      <w:proofErr w:type="spellEnd"/>
      <w:r w:rsidRPr="007A39D3">
        <w:rPr>
          <w:rFonts w:ascii="Times New Roman" w:hAnsi="Times New Roman" w:cs="Times New Roman"/>
          <w:bCs/>
          <w:i/>
          <w:lang w:val="en-US"/>
        </w:rPr>
        <w:t xml:space="preserve"> for Student Misbehavior Require Thoughtful Responses</w:t>
      </w:r>
      <w:r w:rsidRPr="007A39D3">
        <w:rPr>
          <w:rFonts w:ascii="Times New Roman" w:hAnsi="Times New Roman" w:cs="Times New Roman"/>
          <w:bCs/>
          <w:lang w:val="en-US"/>
        </w:rPr>
        <w:t xml:space="preserve">. Retrieved from: </w:t>
      </w:r>
      <w:r w:rsidRPr="007A39D3">
        <w:rPr>
          <w:rFonts w:ascii="Times New Roman" w:hAnsi="Times New Roman" w:cs="Times New Roman"/>
          <w:bCs/>
          <w:lang w:val="en-US"/>
        </w:rPr>
        <w:tab/>
      </w:r>
      <w:r w:rsidRPr="007A39D3">
        <w:rPr>
          <w:rFonts w:ascii="Times New Roman" w:hAnsi="Times New Roman" w:cs="Times New Roman"/>
          <w:bCs/>
          <w:lang w:val="en-US"/>
        </w:rPr>
        <w:tab/>
        <w:t>http://www.advantagepress.com/newsletters/jun03news.asp</w:t>
      </w:r>
    </w:p>
    <w:p w:rsidR="007A39D3" w:rsidRDefault="007A39D3" w:rsidP="007A39D3">
      <w:pPr>
        <w:spacing w:line="360" w:lineRule="auto"/>
        <w:rPr>
          <w:rFonts w:ascii="Times New Roman" w:hAnsi="Times New Roman" w:cs="Times New Roman"/>
        </w:rPr>
      </w:pPr>
    </w:p>
    <w:p w:rsidR="007A39D3" w:rsidRPr="007A39D3" w:rsidRDefault="007A39D3" w:rsidP="007A39D3">
      <w:pPr>
        <w:spacing w:line="360" w:lineRule="auto"/>
        <w:rPr>
          <w:rFonts w:ascii="Times New Roman" w:hAnsi="Times New Roman" w:cs="Times New Roman"/>
        </w:rPr>
      </w:pPr>
      <w:r w:rsidRPr="007A39D3">
        <w:rPr>
          <w:rFonts w:ascii="Times New Roman" w:hAnsi="Times New Roman" w:cs="Times New Roman"/>
        </w:rPr>
        <w:t xml:space="preserve">Alberta Education. (2014). </w:t>
      </w:r>
      <w:r w:rsidRPr="007A39D3">
        <w:rPr>
          <w:rFonts w:ascii="Times New Roman" w:hAnsi="Times New Roman" w:cs="Times New Roman"/>
          <w:i/>
        </w:rPr>
        <w:t>Chapter 3: Meeting Children’s Diverse Learning Needs.</w:t>
      </w:r>
      <w:r w:rsidRPr="007A39D3">
        <w:rPr>
          <w:rFonts w:ascii="Times New Roman" w:hAnsi="Times New Roman" w:cs="Times New Roman"/>
        </w:rPr>
        <w:t xml:space="preserve"> Retrieved from</w:t>
      </w:r>
      <w:r w:rsidRPr="007A39D3">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7A39D3">
        <w:rPr>
          <w:rFonts w:ascii="Times New Roman" w:hAnsi="Times New Roman" w:cs="Times New Roman"/>
        </w:rPr>
        <w:t>https://education.alberta.ca/media/448912/Chapter3.pdf</w:t>
      </w:r>
    </w:p>
    <w:p w:rsidR="007A39D3" w:rsidRDefault="007A39D3" w:rsidP="007A39D3">
      <w:pPr>
        <w:spacing w:line="360" w:lineRule="auto"/>
        <w:rPr>
          <w:rFonts w:ascii="Times New Roman" w:hAnsi="Times New Roman" w:cs="Times New Roman"/>
        </w:rPr>
      </w:pPr>
    </w:p>
    <w:p w:rsidR="007A39D3" w:rsidRPr="007A39D3" w:rsidRDefault="007A39D3" w:rsidP="007A39D3">
      <w:pPr>
        <w:spacing w:line="360" w:lineRule="auto"/>
        <w:rPr>
          <w:rFonts w:ascii="Times New Roman" w:hAnsi="Times New Roman" w:cs="Times New Roman"/>
        </w:rPr>
      </w:pPr>
      <w:proofErr w:type="gramStart"/>
      <w:r w:rsidRPr="007A39D3">
        <w:rPr>
          <w:rFonts w:ascii="Times New Roman" w:hAnsi="Times New Roman" w:cs="Times New Roman"/>
        </w:rPr>
        <w:t>Bambara, L, M., Knoster, T. (2009).</w:t>
      </w:r>
      <w:proofErr w:type="gramEnd"/>
      <w:r w:rsidRPr="007A39D3">
        <w:rPr>
          <w:rFonts w:ascii="Times New Roman" w:hAnsi="Times New Roman" w:cs="Times New Roman"/>
        </w:rPr>
        <w:t xml:space="preserve"> </w:t>
      </w:r>
      <w:r w:rsidRPr="007A39D3">
        <w:rPr>
          <w:rFonts w:ascii="Times New Roman" w:hAnsi="Times New Roman" w:cs="Times New Roman"/>
          <w:i/>
        </w:rPr>
        <w:t>Designing Positive Behaviour Support Plans (</w:t>
      </w:r>
      <w:r w:rsidRPr="007A39D3">
        <w:rPr>
          <w:rFonts w:ascii="Times New Roman" w:hAnsi="Times New Roman" w:cs="Times New Roman"/>
        </w:rPr>
        <w:t>2</w:t>
      </w:r>
      <w:r w:rsidRPr="007A39D3">
        <w:rPr>
          <w:rFonts w:ascii="Times New Roman" w:hAnsi="Times New Roman" w:cs="Times New Roman"/>
          <w:vertAlign w:val="superscript"/>
        </w:rPr>
        <w:t>nd</w:t>
      </w:r>
      <w:r w:rsidRPr="007A39D3">
        <w:rPr>
          <w:rFonts w:ascii="Times New Roman" w:hAnsi="Times New Roman" w:cs="Times New Roman"/>
        </w:rPr>
        <w:t xml:space="preserve"> </w:t>
      </w:r>
      <w:proofErr w:type="spellStart"/>
      <w:r w:rsidRPr="007A39D3">
        <w:rPr>
          <w:rFonts w:ascii="Times New Roman" w:hAnsi="Times New Roman" w:cs="Times New Roman"/>
        </w:rPr>
        <w:t>ed</w:t>
      </w:r>
      <w:proofErr w:type="spellEnd"/>
      <w:r w:rsidRPr="007A39D3">
        <w:rPr>
          <w:rFonts w:ascii="Times New Roman" w:hAnsi="Times New Roman" w:cs="Times New Roman"/>
        </w:rPr>
        <w:t>). Washington USA: American Association on Intellectual and Developmental Disabilities.</w:t>
      </w:r>
    </w:p>
    <w:p w:rsidR="007A39D3" w:rsidRDefault="007A39D3" w:rsidP="007A39D3">
      <w:pPr>
        <w:spacing w:line="360" w:lineRule="auto"/>
        <w:rPr>
          <w:rFonts w:ascii="Times New Roman" w:hAnsi="Times New Roman" w:cs="Times New Roman"/>
        </w:rPr>
      </w:pPr>
    </w:p>
    <w:p w:rsidR="007A39D3" w:rsidRPr="007A39D3" w:rsidRDefault="007A39D3" w:rsidP="007A39D3">
      <w:pPr>
        <w:spacing w:line="360" w:lineRule="auto"/>
        <w:rPr>
          <w:rFonts w:ascii="Times New Roman" w:hAnsi="Times New Roman" w:cs="Times New Roman"/>
        </w:rPr>
      </w:pPr>
      <w:r w:rsidRPr="007A39D3">
        <w:rPr>
          <w:rFonts w:ascii="Times New Roman" w:hAnsi="Times New Roman" w:cs="Times New Roman"/>
        </w:rPr>
        <w:t>Education Business. (2014)</w:t>
      </w:r>
      <w:proofErr w:type="gramStart"/>
      <w:r w:rsidRPr="007A39D3">
        <w:rPr>
          <w:rFonts w:ascii="Times New Roman" w:hAnsi="Times New Roman" w:cs="Times New Roman"/>
        </w:rPr>
        <w:t xml:space="preserve">. </w:t>
      </w:r>
      <w:r w:rsidRPr="007A39D3">
        <w:rPr>
          <w:rFonts w:ascii="Times New Roman" w:hAnsi="Times New Roman" w:cs="Times New Roman"/>
          <w:i/>
        </w:rPr>
        <w:t>The Role of Technology in Primary and Secondary Education.</w:t>
      </w:r>
      <w:proofErr w:type="gramEnd"/>
      <w:r w:rsidRPr="007A39D3">
        <w:rPr>
          <w:rFonts w:ascii="Times New Roman" w:hAnsi="Times New Roman" w:cs="Times New Roman"/>
          <w:i/>
        </w:rPr>
        <w:t xml:space="preserve"> </w:t>
      </w:r>
      <w:r w:rsidRPr="007A39D3">
        <w:rPr>
          <w:rFonts w:ascii="Times New Roman" w:hAnsi="Times New Roman" w:cs="Times New Roman"/>
        </w:rPr>
        <w:t xml:space="preserve">Retrieved from </w:t>
      </w:r>
    </w:p>
    <w:p w:rsidR="007A39D3" w:rsidRPr="007A39D3" w:rsidRDefault="007A39D3" w:rsidP="007A39D3">
      <w:pPr>
        <w:spacing w:line="360" w:lineRule="auto"/>
        <w:ind w:firstLine="720"/>
        <w:rPr>
          <w:rFonts w:ascii="Times New Roman" w:hAnsi="Times New Roman" w:cs="Times New Roman"/>
        </w:rPr>
      </w:pPr>
      <w:r w:rsidRPr="007A39D3">
        <w:rPr>
          <w:rFonts w:ascii="Times New Roman" w:hAnsi="Times New Roman" w:cs="Times New Roman"/>
        </w:rPr>
        <w:t>http://www.educationbusinessuk.net/index.php/features/5-/2790-the-role-of-technology-and-ict-in-primary-and-secondary-education</w:t>
      </w:r>
    </w:p>
    <w:p w:rsidR="007A39D3" w:rsidRDefault="007A39D3" w:rsidP="007A39D3">
      <w:pPr>
        <w:spacing w:line="360" w:lineRule="auto"/>
        <w:rPr>
          <w:rFonts w:ascii="Times New Roman" w:hAnsi="Times New Roman" w:cs="Times New Roman"/>
        </w:rPr>
      </w:pPr>
    </w:p>
    <w:p w:rsidR="007A39D3" w:rsidRPr="007A39D3" w:rsidRDefault="007A39D3" w:rsidP="007A39D3">
      <w:pPr>
        <w:spacing w:line="360" w:lineRule="auto"/>
        <w:rPr>
          <w:rFonts w:ascii="Times New Roman" w:hAnsi="Times New Roman" w:cs="Times New Roman"/>
        </w:rPr>
      </w:pPr>
      <w:r w:rsidRPr="007A39D3">
        <w:rPr>
          <w:rFonts w:ascii="Times New Roman" w:hAnsi="Times New Roman" w:cs="Times New Roman"/>
        </w:rPr>
        <w:t xml:space="preserve">Hummel, P. (2010). </w:t>
      </w:r>
      <w:r w:rsidRPr="007A39D3">
        <w:rPr>
          <w:rFonts w:ascii="Times New Roman" w:hAnsi="Times New Roman" w:cs="Times New Roman"/>
          <w:i/>
        </w:rPr>
        <w:t>Bloom’s Taxonomy Basics.</w:t>
      </w:r>
      <w:r w:rsidRPr="007A39D3">
        <w:rPr>
          <w:rFonts w:ascii="Times New Roman" w:hAnsi="Times New Roman" w:cs="Times New Roman"/>
        </w:rPr>
        <w:t xml:space="preserve"> Retrieved from </w:t>
      </w:r>
      <w:r w:rsidRPr="007A39D3">
        <w:rPr>
          <w:rFonts w:ascii="Times New Roman" w:hAnsi="Times New Roman" w:cs="Times New Roman"/>
        </w:rPr>
        <w:tab/>
        <w:t>https://suite.io/paul-hummel/45wh2kg</w:t>
      </w:r>
    </w:p>
    <w:p w:rsidR="007A39D3" w:rsidRDefault="007A39D3" w:rsidP="007A39D3">
      <w:pPr>
        <w:spacing w:line="360" w:lineRule="auto"/>
        <w:rPr>
          <w:rFonts w:ascii="Times New Roman" w:hAnsi="Times New Roman" w:cs="Times New Roman"/>
        </w:rPr>
      </w:pPr>
    </w:p>
    <w:p w:rsidR="007A39D3" w:rsidRDefault="007A39D3" w:rsidP="007A39D3">
      <w:pPr>
        <w:spacing w:line="360" w:lineRule="auto"/>
        <w:rPr>
          <w:rFonts w:ascii="Times New Roman" w:hAnsi="Times New Roman" w:cs="Times New Roman"/>
        </w:rPr>
      </w:pPr>
      <w:r w:rsidRPr="007A39D3">
        <w:rPr>
          <w:rFonts w:ascii="Times New Roman" w:hAnsi="Times New Roman" w:cs="Times New Roman"/>
        </w:rPr>
        <w:t xml:space="preserve">Lane, C. (n.d). </w:t>
      </w:r>
      <w:r w:rsidRPr="007A39D3">
        <w:rPr>
          <w:rFonts w:ascii="Times New Roman" w:hAnsi="Times New Roman" w:cs="Times New Roman"/>
          <w:i/>
        </w:rPr>
        <w:t>Multiple Intelligences.</w:t>
      </w:r>
      <w:r w:rsidRPr="007A39D3">
        <w:rPr>
          <w:rFonts w:ascii="Times New Roman" w:hAnsi="Times New Roman" w:cs="Times New Roman"/>
        </w:rPr>
        <w:t xml:space="preserve"> Retrieved from </w:t>
      </w:r>
      <w:r w:rsidRPr="007A39D3">
        <w:rPr>
          <w:rFonts w:ascii="Times New Roman" w:hAnsi="Times New Roman" w:cs="Times New Roman"/>
        </w:rPr>
        <w:tab/>
      </w:r>
      <w:r w:rsidRPr="007A39D3">
        <w:rPr>
          <w:rFonts w:ascii="Times New Roman" w:hAnsi="Times New Roman" w:cs="Times New Roman"/>
        </w:rPr>
        <w:tab/>
        <w:t>http://www.tecweb.org/styles/gardner.html</w:t>
      </w:r>
    </w:p>
    <w:p w:rsidR="007A39D3" w:rsidRDefault="007A39D3" w:rsidP="007A39D3">
      <w:pPr>
        <w:spacing w:line="360" w:lineRule="auto"/>
        <w:rPr>
          <w:rFonts w:ascii="Times New Roman" w:hAnsi="Times New Roman" w:cs="Times New Roman"/>
        </w:rPr>
      </w:pPr>
    </w:p>
    <w:p w:rsidR="00587612" w:rsidRPr="007A39D3" w:rsidRDefault="00A21671" w:rsidP="007A39D3">
      <w:pPr>
        <w:spacing w:line="360" w:lineRule="auto"/>
        <w:rPr>
          <w:rFonts w:ascii="Times New Roman" w:hAnsi="Times New Roman" w:cs="Times New Roman"/>
        </w:rPr>
      </w:pPr>
      <w:r w:rsidRPr="007A39D3">
        <w:rPr>
          <w:rFonts w:ascii="Times New Roman" w:hAnsi="Times New Roman" w:cs="Times New Roman"/>
        </w:rPr>
        <w:t>Learning-Theories. (2014)</w:t>
      </w:r>
      <w:proofErr w:type="gramStart"/>
      <w:r w:rsidRPr="007A39D3">
        <w:rPr>
          <w:rFonts w:ascii="Times New Roman" w:hAnsi="Times New Roman" w:cs="Times New Roman"/>
        </w:rPr>
        <w:t xml:space="preserve">. </w:t>
      </w:r>
      <w:r w:rsidR="00D3451F" w:rsidRPr="007A39D3">
        <w:rPr>
          <w:rFonts w:ascii="Times New Roman" w:hAnsi="Times New Roman" w:cs="Times New Roman"/>
          <w:i/>
        </w:rPr>
        <w:t>Social Development Theory (Vygotsky).</w:t>
      </w:r>
      <w:proofErr w:type="gramEnd"/>
      <w:r w:rsidR="007A39D3">
        <w:rPr>
          <w:rFonts w:ascii="Times New Roman" w:hAnsi="Times New Roman" w:cs="Times New Roman"/>
        </w:rPr>
        <w:t xml:space="preserve"> Retrieved from </w:t>
      </w:r>
      <w:r w:rsidR="007A39D3">
        <w:rPr>
          <w:rFonts w:ascii="Times New Roman" w:hAnsi="Times New Roman" w:cs="Times New Roman"/>
        </w:rPr>
        <w:tab/>
      </w:r>
      <w:r w:rsidR="00D3451F" w:rsidRPr="007A39D3">
        <w:rPr>
          <w:rFonts w:ascii="Times New Roman" w:hAnsi="Times New Roman" w:cs="Times New Roman"/>
        </w:rPr>
        <w:t>http://www.learning-theories.com/vygotskys-social-learning-theory.html</w:t>
      </w:r>
    </w:p>
    <w:p w:rsidR="00587612" w:rsidRPr="007A39D3" w:rsidRDefault="00587612" w:rsidP="007A39D3">
      <w:pPr>
        <w:spacing w:line="360" w:lineRule="auto"/>
        <w:rPr>
          <w:rFonts w:ascii="Times New Roman" w:hAnsi="Times New Roman" w:cs="Times New Roman"/>
        </w:rPr>
      </w:pPr>
    </w:p>
    <w:p w:rsidR="00EC502D" w:rsidRPr="007A39D3" w:rsidRDefault="00587612" w:rsidP="007A39D3">
      <w:pPr>
        <w:spacing w:line="360" w:lineRule="auto"/>
        <w:rPr>
          <w:rFonts w:ascii="Times New Roman" w:hAnsi="Times New Roman" w:cs="Times New Roman"/>
        </w:rPr>
      </w:pPr>
      <w:r w:rsidRPr="007A39D3">
        <w:rPr>
          <w:rFonts w:ascii="Times New Roman" w:hAnsi="Times New Roman" w:cs="Times New Roman"/>
        </w:rPr>
        <w:t xml:space="preserve">O’Farrell, C. (2010). </w:t>
      </w:r>
      <w:proofErr w:type="gramStart"/>
      <w:r w:rsidRPr="007A39D3">
        <w:rPr>
          <w:rFonts w:ascii="Times New Roman" w:hAnsi="Times New Roman" w:cs="Times New Roman"/>
          <w:i/>
        </w:rPr>
        <w:t>Sample Teaching Philosophies.</w:t>
      </w:r>
      <w:proofErr w:type="gramEnd"/>
      <w:r w:rsidRPr="007A39D3">
        <w:rPr>
          <w:rFonts w:ascii="Times New Roman" w:hAnsi="Times New Roman" w:cs="Times New Roman"/>
        </w:rPr>
        <w:t xml:space="preserve"> Retrieved from </w:t>
      </w:r>
      <w:r w:rsidR="007A39D3">
        <w:rPr>
          <w:rFonts w:ascii="Times New Roman" w:hAnsi="Times New Roman" w:cs="Times New Roman"/>
        </w:rPr>
        <w:tab/>
      </w:r>
      <w:r w:rsidR="00A05997" w:rsidRPr="007A39D3">
        <w:rPr>
          <w:rFonts w:ascii="Times New Roman" w:hAnsi="Times New Roman" w:cs="Times New Roman"/>
          <w:lang w:val="en-US"/>
        </w:rPr>
        <w:t>www.qu.edu.qa/offices/ofid/.../</w:t>
      </w:r>
      <w:r w:rsidR="00A05997" w:rsidRPr="007A39D3">
        <w:rPr>
          <w:rFonts w:ascii="Times New Roman" w:hAnsi="Times New Roman" w:cs="Times New Roman"/>
          <w:b/>
          <w:bCs/>
          <w:lang w:val="en-US"/>
        </w:rPr>
        <w:t>Sample</w:t>
      </w:r>
      <w:r w:rsidR="00A05997" w:rsidRPr="007A39D3">
        <w:rPr>
          <w:rFonts w:ascii="Times New Roman" w:hAnsi="Times New Roman" w:cs="Times New Roman"/>
          <w:lang w:val="en-US"/>
        </w:rPr>
        <w:t>_</w:t>
      </w:r>
      <w:r w:rsidR="00A05997" w:rsidRPr="007A39D3">
        <w:rPr>
          <w:rFonts w:ascii="Times New Roman" w:hAnsi="Times New Roman" w:cs="Times New Roman"/>
          <w:b/>
          <w:bCs/>
          <w:lang w:val="en-US"/>
        </w:rPr>
        <w:t>Teaching</w:t>
      </w:r>
      <w:r w:rsidR="00A05997" w:rsidRPr="007A39D3">
        <w:rPr>
          <w:rFonts w:ascii="Times New Roman" w:hAnsi="Times New Roman" w:cs="Times New Roman"/>
          <w:lang w:val="en-US"/>
        </w:rPr>
        <w:t>_</w:t>
      </w:r>
      <w:r w:rsidR="00A05997" w:rsidRPr="007A39D3">
        <w:rPr>
          <w:rFonts w:ascii="Times New Roman" w:hAnsi="Times New Roman" w:cs="Times New Roman"/>
          <w:b/>
          <w:bCs/>
          <w:lang w:val="en-US"/>
        </w:rPr>
        <w:t>Philosophies</w:t>
      </w:r>
      <w:r w:rsidR="00A05997" w:rsidRPr="007A39D3">
        <w:rPr>
          <w:rFonts w:ascii="Times New Roman" w:hAnsi="Times New Roman" w:cs="Times New Roman"/>
          <w:lang w:val="en-US"/>
        </w:rPr>
        <w:t xml:space="preserve">.pdf‎ </w:t>
      </w:r>
    </w:p>
    <w:p w:rsidR="00A05997" w:rsidRPr="007A39D3" w:rsidRDefault="00A05997" w:rsidP="007A39D3">
      <w:pPr>
        <w:spacing w:line="360" w:lineRule="auto"/>
        <w:rPr>
          <w:rFonts w:ascii="Times New Roman" w:hAnsi="Times New Roman" w:cs="Times New Roman"/>
          <w:sz w:val="28"/>
          <w:szCs w:val="28"/>
          <w:lang w:val="en-US"/>
        </w:rPr>
      </w:pPr>
    </w:p>
    <w:p w:rsidR="009B1595" w:rsidRPr="007A39D3" w:rsidRDefault="00A05997" w:rsidP="007A39D3">
      <w:pPr>
        <w:spacing w:line="360" w:lineRule="auto"/>
        <w:rPr>
          <w:rFonts w:ascii="Times New Roman" w:hAnsi="Times New Roman" w:cs="Times New Roman"/>
        </w:rPr>
      </w:pPr>
      <w:r w:rsidRPr="007A39D3">
        <w:rPr>
          <w:rFonts w:ascii="Times New Roman" w:hAnsi="Times New Roman" w:cs="Times New Roman"/>
        </w:rPr>
        <w:t xml:space="preserve">Segura, L. (2013). </w:t>
      </w:r>
      <w:r w:rsidRPr="007A39D3">
        <w:rPr>
          <w:rFonts w:ascii="Times New Roman" w:hAnsi="Times New Roman" w:cs="Times New Roman"/>
          <w:i/>
        </w:rPr>
        <w:t>One Size Fits All? Not in the Classroom</w:t>
      </w:r>
      <w:r w:rsidRPr="007A39D3">
        <w:rPr>
          <w:rFonts w:ascii="Times New Roman" w:hAnsi="Times New Roman" w:cs="Times New Roman"/>
        </w:rPr>
        <w:t xml:space="preserve">. Retrieved from </w:t>
      </w:r>
      <w:r w:rsidRPr="007A39D3">
        <w:rPr>
          <w:rFonts w:ascii="Times New Roman" w:hAnsi="Times New Roman" w:cs="Times New Roman"/>
        </w:rPr>
        <w:tab/>
      </w:r>
      <w:r w:rsidRPr="007A39D3">
        <w:rPr>
          <w:rFonts w:ascii="Times New Roman" w:hAnsi="Times New Roman" w:cs="Times New Roman"/>
        </w:rPr>
        <w:tab/>
      </w:r>
      <w:r w:rsidRPr="007A39D3">
        <w:rPr>
          <w:rFonts w:ascii="Times New Roman" w:hAnsi="Times New Roman" w:cs="Times New Roman"/>
        </w:rPr>
        <w:tab/>
        <w:t>https://www.teach.org/blog/one-size-fits-all-not-classroom</w:t>
      </w:r>
    </w:p>
    <w:p w:rsidR="00A05997" w:rsidRPr="007A39D3" w:rsidRDefault="00A05997" w:rsidP="009B1595">
      <w:pPr>
        <w:rPr>
          <w:rFonts w:ascii="Times New Roman" w:hAnsi="Times New Roman" w:cs="Times New Roman"/>
        </w:rPr>
      </w:pPr>
    </w:p>
    <w:sectPr w:rsidR="00A05997" w:rsidRPr="007A39D3" w:rsidSect="0013796F">
      <w:pgSz w:w="11900" w:h="16840"/>
      <w:pgMar w:top="70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221"/>
    <w:rsid w:val="00030153"/>
    <w:rsid w:val="0006312E"/>
    <w:rsid w:val="00094653"/>
    <w:rsid w:val="00114669"/>
    <w:rsid w:val="0013796F"/>
    <w:rsid w:val="00160A1C"/>
    <w:rsid w:val="00180DDB"/>
    <w:rsid w:val="001A6E8F"/>
    <w:rsid w:val="001B354A"/>
    <w:rsid w:val="001D4ACC"/>
    <w:rsid w:val="00210FAA"/>
    <w:rsid w:val="00234AF2"/>
    <w:rsid w:val="002405A2"/>
    <w:rsid w:val="002A0EC3"/>
    <w:rsid w:val="002A71E1"/>
    <w:rsid w:val="002C6575"/>
    <w:rsid w:val="003114C1"/>
    <w:rsid w:val="00311BF3"/>
    <w:rsid w:val="003428C7"/>
    <w:rsid w:val="003B469E"/>
    <w:rsid w:val="003C5221"/>
    <w:rsid w:val="00422ACB"/>
    <w:rsid w:val="0045365B"/>
    <w:rsid w:val="004B269D"/>
    <w:rsid w:val="004F20B8"/>
    <w:rsid w:val="00547390"/>
    <w:rsid w:val="00587612"/>
    <w:rsid w:val="00745BCB"/>
    <w:rsid w:val="00765119"/>
    <w:rsid w:val="007A39D3"/>
    <w:rsid w:val="007A75D9"/>
    <w:rsid w:val="007D4EAE"/>
    <w:rsid w:val="008D0C92"/>
    <w:rsid w:val="008F3E96"/>
    <w:rsid w:val="0093503F"/>
    <w:rsid w:val="00965236"/>
    <w:rsid w:val="00982EBC"/>
    <w:rsid w:val="009B1595"/>
    <w:rsid w:val="009E3711"/>
    <w:rsid w:val="00A05997"/>
    <w:rsid w:val="00A21671"/>
    <w:rsid w:val="00B21B92"/>
    <w:rsid w:val="00B56D4C"/>
    <w:rsid w:val="00B9299B"/>
    <w:rsid w:val="00BB01FF"/>
    <w:rsid w:val="00BE2A6E"/>
    <w:rsid w:val="00C26CBD"/>
    <w:rsid w:val="00CA1745"/>
    <w:rsid w:val="00CB3BF2"/>
    <w:rsid w:val="00D3451F"/>
    <w:rsid w:val="00D758DB"/>
    <w:rsid w:val="00DA3ADE"/>
    <w:rsid w:val="00E43622"/>
    <w:rsid w:val="00E639E5"/>
    <w:rsid w:val="00E9052D"/>
    <w:rsid w:val="00EC0A49"/>
    <w:rsid w:val="00EC502D"/>
    <w:rsid w:val="00F4374D"/>
    <w:rsid w:val="00F465D8"/>
    <w:rsid w:val="00FC3CA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ITTEMPText">
    <w:name w:val="UNIT TEMP Text"/>
    <w:basedOn w:val="Normal"/>
    <w:rsid w:val="003C5221"/>
    <w:pPr>
      <w:spacing w:before="120"/>
      <w:jc w:val="both"/>
    </w:pPr>
    <w:rPr>
      <w:rFonts w:ascii="Arial" w:eastAsia="Times New Roman" w:hAnsi="Arial" w:cs="Arial"/>
      <w:sz w:val="22"/>
    </w:rPr>
  </w:style>
  <w:style w:type="character" w:styleId="Hyperlink">
    <w:name w:val="Hyperlink"/>
    <w:basedOn w:val="DefaultParagraphFont"/>
    <w:uiPriority w:val="99"/>
    <w:unhideWhenUsed/>
    <w:rsid w:val="0058761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ITTEMPText">
    <w:name w:val="UNIT TEMP Text"/>
    <w:basedOn w:val="Normal"/>
    <w:rsid w:val="003C5221"/>
    <w:pPr>
      <w:spacing w:before="120"/>
      <w:jc w:val="both"/>
    </w:pPr>
    <w:rPr>
      <w:rFonts w:ascii="Arial" w:eastAsia="Times New Roman" w:hAnsi="Arial" w:cs="Arial"/>
      <w:sz w:val="22"/>
    </w:rPr>
  </w:style>
  <w:style w:type="character" w:styleId="Hyperlink">
    <w:name w:val="Hyperlink"/>
    <w:basedOn w:val="DefaultParagraphFont"/>
    <w:uiPriority w:val="99"/>
    <w:unhideWhenUsed/>
    <w:rsid w:val="005876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989</Words>
  <Characters>5642</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Australian Catholic University</Company>
  <LinksUpToDate>false</LinksUpToDate>
  <CharactersWithSpaces>6618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Andriana Miltiadous</dc:creator>
  <cp:lastModifiedBy>Andriana Miltiadous</cp:lastModifiedBy>
  <cp:revision>2</cp:revision>
  <dcterms:created xsi:type="dcterms:W3CDTF">2014-10-23T11:35:00Z</dcterms:created>
  <dcterms:modified xsi:type="dcterms:W3CDTF">2014-10-23T11:35:00Z</dcterms:modified>
</cp:coreProperties>
</file>